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Прокуратура г.</w:t>
      </w:r>
      <w:r>
        <w:rPr>
          <w:spacing w:val="3"/>
        </w:rPr>
        <w:t> </w:t>
      </w:r>
      <w:r>
        <w:rPr>
          <w:spacing w:val="-2"/>
        </w:rPr>
        <w:t>Мариинска</w:t>
      </w:r>
      <w:r>
        <w:rPr/>
        <w:t> </w:t>
      </w:r>
      <w:r>
        <w:rPr>
          <w:spacing w:val="-2"/>
        </w:rPr>
        <w:t>разъясняет:</w:t>
      </w:r>
    </w:p>
    <w:p>
      <w:pPr>
        <w:pStyle w:val="BodyText"/>
        <w:spacing w:line="242" w:lineRule="auto" w:before="226"/>
        <w:ind w:left="75" w:right="57" w:firstLine="484"/>
        <w:jc w:val="both"/>
      </w:pPr>
      <w:r>
        <w:rPr/>
        <w:t>Одной из главных причин травматизма детей является </w:t>
      </w:r>
      <w:r>
        <w:rPr/>
        <w:t>их бесконтрольный доступ к подоконникам, открытым окнам и балконным дверям. Безопасность ребенка напрямую зависит от предусмотрительности и ответственности взрослых!</w:t>
      </w:r>
    </w:p>
    <w:p>
      <w:pPr>
        <w:spacing w:before="191"/>
        <w:ind w:left="1013" w:right="0" w:firstLine="0"/>
        <w:jc w:val="left"/>
        <w:rPr>
          <w:b/>
          <w:sz w:val="19"/>
        </w:rPr>
      </w:pPr>
      <w:r>
        <w:rPr>
          <w:b/>
          <w:sz w:val="19"/>
        </w:rPr>
        <w:t>Чтобы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избежать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трагедии,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соблюдайте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простые</w:t>
      </w:r>
      <w:r>
        <w:rPr>
          <w:b/>
          <w:spacing w:val="-2"/>
          <w:sz w:val="19"/>
        </w:rPr>
        <w:t> правила: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1" w:after="0"/>
        <w:ind w:left="263" w:right="0" w:hanging="172"/>
        <w:jc w:val="left"/>
        <w:rPr>
          <w:sz w:val="19"/>
        </w:rPr>
      </w:pPr>
      <w:r>
        <w:rPr>
          <w:sz w:val="19"/>
        </w:rPr>
        <w:t>Не</w:t>
      </w:r>
      <w:r>
        <w:rPr>
          <w:spacing w:val="6"/>
          <w:sz w:val="19"/>
        </w:rPr>
        <w:t> </w:t>
      </w:r>
      <w:r>
        <w:rPr>
          <w:sz w:val="19"/>
        </w:rPr>
        <w:t>оставляйте</w:t>
      </w:r>
      <w:r>
        <w:rPr>
          <w:spacing w:val="8"/>
          <w:sz w:val="19"/>
        </w:rPr>
        <w:t> </w:t>
      </w:r>
      <w:r>
        <w:rPr>
          <w:sz w:val="19"/>
        </w:rPr>
        <w:t>окно</w:t>
      </w:r>
      <w:r>
        <w:rPr>
          <w:spacing w:val="13"/>
          <w:sz w:val="19"/>
        </w:rPr>
        <w:t> </w:t>
      </w:r>
      <w:r>
        <w:rPr>
          <w:sz w:val="19"/>
        </w:rPr>
        <w:t>открытым</w:t>
      </w:r>
      <w:r>
        <w:rPr>
          <w:spacing w:val="3"/>
          <w:sz w:val="19"/>
        </w:rPr>
        <w:t> </w:t>
      </w:r>
      <w:r>
        <w:rPr>
          <w:sz w:val="19"/>
        </w:rPr>
        <w:t>и</w:t>
      </w:r>
      <w:r>
        <w:rPr>
          <w:spacing w:val="-2"/>
          <w:sz w:val="19"/>
        </w:rPr>
        <w:t> </w:t>
      </w:r>
      <w:r>
        <w:rPr>
          <w:sz w:val="19"/>
        </w:rPr>
        <w:t>не</w:t>
      </w:r>
      <w:r>
        <w:rPr>
          <w:spacing w:val="4"/>
          <w:sz w:val="19"/>
        </w:rPr>
        <w:t> </w:t>
      </w:r>
      <w:r>
        <w:rPr>
          <w:sz w:val="19"/>
        </w:rPr>
        <w:t>показывайте,</w:t>
      </w:r>
      <w:r>
        <w:rPr>
          <w:spacing w:val="12"/>
          <w:sz w:val="19"/>
        </w:rPr>
        <w:t> </w:t>
      </w:r>
      <w:r>
        <w:rPr>
          <w:sz w:val="19"/>
        </w:rPr>
        <w:t>как</w:t>
      </w:r>
      <w:r>
        <w:rPr>
          <w:spacing w:val="4"/>
          <w:sz w:val="19"/>
        </w:rPr>
        <w:t> </w:t>
      </w:r>
      <w:r>
        <w:rPr>
          <w:sz w:val="19"/>
        </w:rPr>
        <w:t>оно</w:t>
      </w:r>
      <w:r>
        <w:rPr>
          <w:spacing w:val="9"/>
          <w:sz w:val="19"/>
        </w:rPr>
        <w:t> </w:t>
      </w:r>
      <w:r>
        <w:rPr>
          <w:sz w:val="19"/>
        </w:rPr>
        <w:t>открывается.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Чем</w:t>
      </w:r>
    </w:p>
    <w:p>
      <w:pPr>
        <w:pStyle w:val="BodyText"/>
        <w:spacing w:line="240" w:lineRule="atLeast" w:before="9"/>
        <w:ind w:left="68" w:firstLine="3"/>
      </w:pPr>
      <w:r>
        <w:rPr/>
        <w:t>позднее</w:t>
      </w:r>
      <w:r>
        <w:rPr>
          <w:spacing w:val="-12"/>
        </w:rPr>
        <w:t> </w:t>
      </w:r>
      <w:r>
        <w:rPr/>
        <w:t>он</w:t>
      </w:r>
      <w:r>
        <w:rPr>
          <w:spacing w:val="-12"/>
        </w:rPr>
        <w:t> </w:t>
      </w:r>
      <w:r>
        <w:rPr/>
        <w:t>научится</w:t>
      </w:r>
      <w:r>
        <w:rPr>
          <w:spacing w:val="-12"/>
        </w:rPr>
        <w:t> </w:t>
      </w:r>
      <w:r>
        <w:rPr/>
        <w:t>открывать</w:t>
      </w:r>
      <w:r>
        <w:rPr>
          <w:spacing w:val="-10"/>
        </w:rPr>
        <w:t> </w:t>
      </w:r>
      <w:r>
        <w:rPr/>
        <w:t>окно</w:t>
      </w:r>
      <w:r>
        <w:rPr>
          <w:spacing w:val="-10"/>
        </w:rPr>
        <w:t> </w:t>
      </w:r>
      <w:r>
        <w:rPr/>
        <w:t>самостоятельно,</w:t>
      </w:r>
      <w:r>
        <w:rPr>
          <w:spacing w:val="-7"/>
        </w:rPr>
        <w:t> </w:t>
      </w:r>
      <w:r>
        <w:rPr/>
        <w:t>тем</w:t>
      </w:r>
      <w:r>
        <w:rPr>
          <w:spacing w:val="-10"/>
        </w:rPr>
        <w:t> </w:t>
      </w:r>
      <w:r>
        <w:rPr/>
        <w:t>безопаснее</w:t>
      </w:r>
      <w:r>
        <w:rPr>
          <w:spacing w:val="-8"/>
        </w:rPr>
        <w:t> </w:t>
      </w:r>
      <w:r>
        <w:rPr/>
        <w:t>будет</w:t>
      </w:r>
      <w:r>
        <w:rPr>
          <w:spacing w:val="-12"/>
        </w:rPr>
        <w:t> </w:t>
      </w:r>
      <w:r>
        <w:rPr/>
        <w:t>его пребывание в квартире.</w:t>
      </w:r>
    </w:p>
    <w:p>
      <w:pPr>
        <w:spacing w:line="181" w:lineRule="exact" w:before="0"/>
        <w:ind w:left="782" w:right="0" w:firstLine="0"/>
        <w:jc w:val="left"/>
        <w:rPr>
          <w:sz w:val="20"/>
        </w:rPr>
      </w:pPr>
      <w:r>
        <w:rPr>
          <w:spacing w:val="-10"/>
          <w:w w:val="95"/>
          <w:sz w:val="20"/>
        </w:rPr>
        <w:t>н</w:t>
      </w:r>
    </w:p>
    <w:p>
      <w:pPr>
        <w:pStyle w:val="ListParagraph"/>
        <w:numPr>
          <w:ilvl w:val="0"/>
          <w:numId w:val="1"/>
        </w:numPr>
        <w:tabs>
          <w:tab w:pos="71" w:val="left" w:leader="none"/>
          <w:tab w:pos="247" w:val="left" w:leader="none"/>
        </w:tabs>
        <w:spacing w:line="278" w:lineRule="auto" w:before="54" w:after="0"/>
        <w:ind w:left="71" w:right="66" w:hanging="3"/>
        <w:jc w:val="left"/>
        <w:rPr>
          <w:sz w:val="19"/>
        </w:rPr>
      </w:pPr>
      <w:r>
        <w:rPr>
          <w:sz w:val="19"/>
        </w:rPr>
        <w:t>Не</w:t>
      </w:r>
      <w:r>
        <w:rPr>
          <w:spacing w:val="-9"/>
          <w:sz w:val="19"/>
        </w:rPr>
        <w:t> </w:t>
      </w:r>
      <w:r>
        <w:rPr>
          <w:sz w:val="19"/>
        </w:rPr>
        <w:t>используйте</w:t>
      </w:r>
      <w:r>
        <w:rPr>
          <w:spacing w:val="-11"/>
          <w:sz w:val="19"/>
        </w:rPr>
        <w:t> </w:t>
      </w:r>
      <w:r>
        <w:rPr>
          <w:sz w:val="19"/>
        </w:rPr>
        <w:t>москитные</w:t>
      </w:r>
      <w:r>
        <w:rPr>
          <w:spacing w:val="-6"/>
          <w:sz w:val="19"/>
        </w:rPr>
        <w:t> </w:t>
      </w:r>
      <w:r>
        <w:rPr>
          <w:sz w:val="19"/>
        </w:rPr>
        <w:t>сетки</w:t>
      </w:r>
      <w:r>
        <w:rPr>
          <w:spacing w:val="-4"/>
          <w:sz w:val="19"/>
        </w:rPr>
        <w:t> </w:t>
      </w:r>
      <w:r>
        <w:rPr>
          <w:sz w:val="19"/>
        </w:rPr>
        <w:t>без</w:t>
      </w:r>
      <w:r>
        <w:rPr>
          <w:spacing w:val="-3"/>
          <w:sz w:val="19"/>
        </w:rPr>
        <w:t> </w:t>
      </w:r>
      <w:r>
        <w:rPr>
          <w:sz w:val="19"/>
        </w:rPr>
        <w:t>соответствующей</w:t>
      </w:r>
      <w:r>
        <w:rPr>
          <w:spacing w:val="-11"/>
          <w:sz w:val="19"/>
        </w:rPr>
        <w:t> </w:t>
      </w:r>
      <w:r>
        <w:rPr>
          <w:sz w:val="19"/>
        </w:rPr>
        <w:t>защиты</w:t>
      </w:r>
      <w:r>
        <w:rPr>
          <w:spacing w:val="-5"/>
          <w:sz w:val="19"/>
        </w:rPr>
        <w:t> </w:t>
      </w:r>
      <w:r>
        <w:rPr>
          <w:sz w:val="19"/>
        </w:rPr>
        <w:t>окна</w:t>
      </w:r>
      <w:r>
        <w:rPr>
          <w:spacing w:val="-6"/>
          <w:sz w:val="19"/>
        </w:rPr>
        <w:t> </w:t>
      </w:r>
      <w:r>
        <w:rPr>
          <w:sz w:val="19"/>
        </w:rPr>
        <w:t>(они</w:t>
      </w:r>
      <w:r>
        <w:rPr>
          <w:spacing w:val="-7"/>
          <w:sz w:val="19"/>
        </w:rPr>
        <w:t> </w:t>
      </w:r>
      <w:r>
        <w:rPr>
          <w:sz w:val="19"/>
        </w:rPr>
        <w:t>не смогут в|!держать вес ребенка, если он к ним прислонится).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196" w:after="0"/>
        <w:ind w:left="250" w:right="0" w:hanging="179"/>
        <w:jc w:val="left"/>
        <w:rPr>
          <w:sz w:val="19"/>
        </w:rPr>
      </w:pPr>
      <w:r>
        <w:rPr>
          <w:sz w:val="19"/>
        </w:rPr>
        <w:t>Не</w:t>
      </w:r>
      <w:r>
        <w:rPr>
          <w:spacing w:val="7"/>
          <w:sz w:val="19"/>
        </w:rPr>
        <w:t> </w:t>
      </w:r>
      <w:r>
        <w:rPr>
          <w:sz w:val="19"/>
        </w:rPr>
        <w:t>оставляйте</w:t>
      </w:r>
      <w:r>
        <w:rPr>
          <w:spacing w:val="-3"/>
          <w:sz w:val="19"/>
        </w:rPr>
        <w:t> </w:t>
      </w:r>
      <w:r>
        <w:rPr>
          <w:sz w:val="19"/>
        </w:rPr>
        <w:t>ребенка</w:t>
      </w:r>
      <w:r>
        <w:rPr>
          <w:spacing w:val="3"/>
          <w:sz w:val="19"/>
        </w:rPr>
        <w:t> </w:t>
      </w:r>
      <w:r>
        <w:rPr>
          <w:sz w:val="19"/>
        </w:rPr>
        <w:t>без</w:t>
      </w:r>
      <w:r>
        <w:rPr>
          <w:spacing w:val="5"/>
          <w:sz w:val="19"/>
        </w:rPr>
        <w:t> </w:t>
      </w:r>
      <w:r>
        <w:rPr>
          <w:sz w:val="19"/>
        </w:rPr>
        <w:t>присмотра</w:t>
      </w:r>
      <w:r>
        <w:rPr>
          <w:spacing w:val="-6"/>
          <w:sz w:val="19"/>
        </w:rPr>
        <w:t> </w:t>
      </w:r>
      <w:r>
        <w:rPr>
          <w:sz w:val="19"/>
        </w:rPr>
        <w:t>даже</w:t>
      </w:r>
      <w:r>
        <w:rPr>
          <w:spacing w:val="5"/>
          <w:sz w:val="19"/>
        </w:rPr>
        <w:t> </w:t>
      </w:r>
      <w:r>
        <w:rPr>
          <w:sz w:val="19"/>
        </w:rPr>
        <w:t>на</w:t>
      </w:r>
      <w:r>
        <w:rPr>
          <w:spacing w:val="2"/>
          <w:sz w:val="19"/>
        </w:rPr>
        <w:t> </w:t>
      </w:r>
      <w:r>
        <w:rPr>
          <w:sz w:val="19"/>
        </w:rPr>
        <w:t>короткий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срок.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71" w:lineRule="auto" w:before="0" w:after="0"/>
        <w:ind w:left="57" w:right="86" w:firstLine="7"/>
        <w:jc w:val="left"/>
        <w:rPr>
          <w:sz w:val="19"/>
        </w:rPr>
      </w:pPr>
      <w:r>
        <w:rPr>
          <w:sz w:val="19"/>
        </w:rPr>
        <w:t>Не</w:t>
      </w:r>
      <w:r>
        <w:rPr>
          <w:spacing w:val="80"/>
          <w:sz w:val="19"/>
        </w:rPr>
        <w:t> </w:t>
      </w:r>
      <w:r>
        <w:rPr>
          <w:sz w:val="19"/>
        </w:rPr>
        <w:t>ставьте</w:t>
      </w:r>
      <w:r>
        <w:rPr>
          <w:spacing w:val="77"/>
          <w:sz w:val="19"/>
        </w:rPr>
        <w:t> </w:t>
      </w:r>
      <w:r>
        <w:rPr>
          <w:sz w:val="19"/>
        </w:rPr>
        <w:t>мебель</w:t>
      </w:r>
      <w:r>
        <w:rPr>
          <w:spacing w:val="79"/>
          <w:sz w:val="19"/>
        </w:rPr>
        <w:t> </w:t>
      </w:r>
      <w:r>
        <w:rPr>
          <w:sz w:val="19"/>
        </w:rPr>
        <w:t>поблизости</w:t>
      </w:r>
      <w:r>
        <w:rPr>
          <w:spacing w:val="77"/>
          <w:sz w:val="19"/>
        </w:rPr>
        <w:t> </w:t>
      </w:r>
      <w:r>
        <w:rPr>
          <w:sz w:val="19"/>
        </w:rPr>
        <w:t>окон,</w:t>
      </w:r>
      <w:r>
        <w:rPr>
          <w:spacing w:val="80"/>
          <w:sz w:val="19"/>
        </w:rPr>
        <w:t> </w:t>
      </w:r>
      <w:r>
        <w:rPr>
          <w:sz w:val="19"/>
        </w:rPr>
        <w:t>чтобы</w:t>
      </w:r>
      <w:r>
        <w:rPr>
          <w:spacing w:val="70"/>
          <w:sz w:val="19"/>
        </w:rPr>
        <w:t> </w:t>
      </w:r>
      <w:r>
        <w:rPr>
          <w:sz w:val="19"/>
        </w:rPr>
        <w:t>ребёнок</w:t>
      </w:r>
      <w:r>
        <w:rPr>
          <w:spacing w:val="73"/>
          <w:sz w:val="19"/>
        </w:rPr>
        <w:t> </w:t>
      </w:r>
      <w:r>
        <w:rPr>
          <w:sz w:val="19"/>
        </w:rPr>
        <w:t>не</w:t>
      </w:r>
      <w:r>
        <w:rPr>
          <w:spacing w:val="74"/>
          <w:sz w:val="19"/>
        </w:rPr>
        <w:t> </w:t>
      </w:r>
      <w:r>
        <w:rPr>
          <w:sz w:val="19"/>
        </w:rPr>
        <w:t>забрался</w:t>
      </w:r>
      <w:r>
        <w:rPr>
          <w:spacing w:val="76"/>
          <w:sz w:val="19"/>
        </w:rPr>
        <w:t> </w:t>
      </w:r>
      <w:r>
        <w:rPr>
          <w:sz w:val="19"/>
        </w:rPr>
        <w:t>на </w:t>
      </w:r>
      <w:r>
        <w:rPr>
          <w:spacing w:val="-2"/>
          <w:sz w:val="19"/>
        </w:rPr>
        <w:t>подоконник.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61" w:lineRule="auto" w:before="207" w:after="0"/>
        <w:ind w:left="52" w:right="69" w:firstLine="10"/>
        <w:jc w:val="left"/>
        <w:rPr>
          <w:sz w:val="19"/>
        </w:rPr>
      </w:pPr>
      <w:r>
        <w:rPr>
          <w:sz w:val="19"/>
        </w:rPr>
        <w:t>Установите</w:t>
      </w:r>
      <w:r>
        <w:rPr>
          <w:spacing w:val="80"/>
          <w:sz w:val="19"/>
        </w:rPr>
        <w:t> </w:t>
      </w:r>
      <w:r>
        <w:rPr>
          <w:sz w:val="19"/>
        </w:rPr>
        <w:t>на</w:t>
      </w:r>
      <w:r>
        <w:rPr>
          <w:spacing w:val="80"/>
          <w:sz w:val="19"/>
        </w:rPr>
        <w:t> </w:t>
      </w:r>
      <w:r>
        <w:rPr>
          <w:sz w:val="19"/>
        </w:rPr>
        <w:t>окна</w:t>
      </w:r>
      <w:r>
        <w:rPr>
          <w:spacing w:val="80"/>
          <w:sz w:val="19"/>
        </w:rPr>
        <w:t> </w:t>
      </w:r>
      <w:r>
        <w:rPr>
          <w:sz w:val="19"/>
        </w:rPr>
        <w:t>блокираторы,</w:t>
      </w:r>
      <w:r>
        <w:rPr>
          <w:spacing w:val="80"/>
          <w:sz w:val="19"/>
        </w:rPr>
        <w:t> </w:t>
      </w:r>
      <w:r>
        <w:rPr>
          <w:sz w:val="19"/>
        </w:rPr>
        <w:t>препятствующие</w:t>
      </w:r>
      <w:r>
        <w:rPr>
          <w:spacing w:val="80"/>
          <w:sz w:val="19"/>
        </w:rPr>
        <w:t> </w:t>
      </w:r>
      <w:r>
        <w:rPr>
          <w:sz w:val="19"/>
        </w:rPr>
        <w:t>открытию</w:t>
      </w:r>
      <w:r>
        <w:rPr>
          <w:spacing w:val="80"/>
          <w:sz w:val="19"/>
        </w:rPr>
        <w:t> </w:t>
      </w:r>
      <w:r>
        <w:rPr>
          <w:sz w:val="19"/>
        </w:rPr>
        <w:t>окна </w:t>
      </w:r>
      <w:r>
        <w:rPr>
          <w:spacing w:val="-2"/>
          <w:sz w:val="19"/>
        </w:rPr>
        <w:t>ребенком</w:t>
      </w:r>
    </w:p>
    <w:p>
      <w:pPr>
        <w:pStyle w:val="ListParagraph"/>
        <w:numPr>
          <w:ilvl w:val="0"/>
          <w:numId w:val="1"/>
        </w:numPr>
        <w:tabs>
          <w:tab w:pos="233" w:val="left" w:leader="none"/>
        </w:tabs>
        <w:spacing w:line="240" w:lineRule="auto" w:before="217" w:after="0"/>
        <w:ind w:left="233" w:right="0" w:hanging="176"/>
        <w:jc w:val="left"/>
        <w:rPr>
          <w:sz w:val="19"/>
        </w:rPr>
      </w:pPr>
      <w:r>
        <w:rPr>
          <w:sz w:val="19"/>
        </w:rPr>
        <w:t>Никогда</w:t>
      </w:r>
      <w:r>
        <w:rPr>
          <w:spacing w:val="-8"/>
          <w:sz w:val="19"/>
        </w:rPr>
        <w:t> </w:t>
      </w:r>
      <w:r>
        <w:rPr>
          <w:sz w:val="19"/>
        </w:rPr>
        <w:t>не</w:t>
      </w:r>
      <w:r>
        <w:rPr>
          <w:spacing w:val="6"/>
          <w:sz w:val="19"/>
        </w:rPr>
        <w:t> </w:t>
      </w:r>
      <w:r>
        <w:rPr>
          <w:sz w:val="19"/>
        </w:rPr>
        <w:t>оставляйте</w:t>
      </w:r>
      <w:r>
        <w:rPr>
          <w:spacing w:val="5"/>
          <w:sz w:val="19"/>
        </w:rPr>
        <w:t> </w:t>
      </w:r>
      <w:r>
        <w:rPr>
          <w:sz w:val="19"/>
        </w:rPr>
        <w:t>спящего</w:t>
      </w:r>
      <w:r>
        <w:rPr>
          <w:spacing w:val="-4"/>
          <w:sz w:val="19"/>
        </w:rPr>
        <w:t> </w:t>
      </w:r>
      <w:r>
        <w:rPr>
          <w:sz w:val="19"/>
        </w:rPr>
        <w:t>ребенка</w:t>
      </w:r>
      <w:r>
        <w:rPr>
          <w:spacing w:val="1"/>
          <w:sz w:val="19"/>
        </w:rPr>
        <w:t> </w:t>
      </w:r>
      <w:r>
        <w:rPr>
          <w:sz w:val="19"/>
        </w:rPr>
        <w:t>одного</w:t>
      </w:r>
      <w:r>
        <w:rPr>
          <w:spacing w:val="5"/>
          <w:sz w:val="19"/>
        </w:rPr>
        <w:t> </w:t>
      </w:r>
      <w:r>
        <w:rPr>
          <w:sz w:val="19"/>
        </w:rPr>
        <w:t>в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квартире.</w:t>
      </w:r>
    </w:p>
    <w:p>
      <w:pPr>
        <w:pStyle w:val="ListParagraph"/>
        <w:spacing w:after="0" w:line="240" w:lineRule="auto"/>
        <w:jc w:val="left"/>
        <w:rPr>
          <w:sz w:val="19"/>
        </w:rPr>
        <w:sectPr>
          <w:type w:val="continuous"/>
          <w:pgSz w:w="8220" w:h="11550"/>
          <w:pgMar w:top="1100" w:bottom="280" w:left="1133" w:right="566"/>
        </w:sectPr>
      </w:pPr>
    </w:p>
    <w:p>
      <w:pPr>
        <w:pStyle w:val="BodyText"/>
        <w:spacing w:before="155"/>
        <w:jc w:val="right"/>
      </w:pPr>
      <w:r>
        <w:rPr>
          <w:spacing w:val="-5"/>
          <w:w w:val="80"/>
        </w:rPr>
        <w:t>■</w:t>
      </w:r>
      <w:r>
        <w:rPr>
          <w:spacing w:val="-5"/>
          <w:w w:val="80"/>
          <w:position w:val="-7"/>
        </w:rPr>
        <w:t>В</w:t>
      </w:r>
      <w:r>
        <w:rPr>
          <w:spacing w:val="-5"/>
          <w:w w:val="80"/>
        </w:rPr>
        <w:t>о</w:t>
      </w:r>
    </w:p>
    <w:p>
      <w:pPr>
        <w:pStyle w:val="BodyText"/>
        <w:spacing w:before="153"/>
        <w:ind w:left="86"/>
      </w:pPr>
      <w:r>
        <w:rPr/>
        <w:br w:type="column"/>
      </w:r>
      <w:r>
        <w:rPr/>
        <w:t>с</w:t>
      </w:r>
      <w:r>
        <w:rPr>
          <w:position w:val="8"/>
        </w:rPr>
        <w:t>а</w:t>
      </w:r>
      <w:r>
        <w:rPr/>
        <w:t>лучае</w:t>
      </w:r>
      <w:r>
        <w:rPr>
          <w:spacing w:val="46"/>
        </w:rPr>
        <w:t> </w:t>
      </w:r>
      <w:r>
        <w:rPr/>
        <w:t>выпадения</w:t>
      </w:r>
      <w:r>
        <w:rPr>
          <w:spacing w:val="43"/>
        </w:rPr>
        <w:t> </w:t>
      </w:r>
      <w:r>
        <w:rPr/>
        <w:t>детей</w:t>
      </w:r>
      <w:r>
        <w:rPr>
          <w:spacing w:val="48"/>
        </w:rPr>
        <w:t> </w:t>
      </w:r>
      <w:r>
        <w:rPr/>
        <w:t>из</w:t>
      </w:r>
      <w:r>
        <w:rPr>
          <w:spacing w:val="53"/>
        </w:rPr>
        <w:t> </w:t>
      </w:r>
      <w:r>
        <w:rPr/>
        <w:t>окон</w:t>
      </w:r>
      <w:r>
        <w:rPr>
          <w:spacing w:val="46"/>
        </w:rPr>
        <w:t> </w:t>
      </w:r>
      <w:r>
        <w:rPr/>
        <w:t>в</w:t>
      </w:r>
      <w:r>
        <w:rPr>
          <w:spacing w:val="50"/>
        </w:rPr>
        <w:t> </w:t>
      </w:r>
      <w:r>
        <w:rPr/>
        <w:t>зависимости</w:t>
      </w:r>
      <w:r>
        <w:rPr>
          <w:spacing w:val="48"/>
        </w:rPr>
        <w:t> </w:t>
      </w:r>
      <w:r>
        <w:rPr/>
        <w:t>от</w:t>
      </w:r>
      <w:r>
        <w:rPr>
          <w:spacing w:val="46"/>
        </w:rPr>
        <w:t> </w:t>
      </w:r>
      <w:r>
        <w:rPr>
          <w:spacing w:val="-2"/>
        </w:rPr>
        <w:t>наступивших</w:t>
      </w:r>
    </w:p>
    <w:p>
      <w:pPr>
        <w:pStyle w:val="BodyText"/>
        <w:spacing w:after="0"/>
        <w:sectPr>
          <w:type w:val="continuous"/>
          <w:pgSz w:w="8220" w:h="11550"/>
          <w:pgMar w:top="1100" w:bottom="280" w:left="1133" w:right="566"/>
          <w:cols w:num="2" w:equalWidth="0">
            <w:col w:w="639" w:space="40"/>
            <w:col w:w="5842"/>
          </w:cols>
        </w:sectPr>
      </w:pPr>
    </w:p>
    <w:p>
      <w:pPr>
        <w:pStyle w:val="BodyText"/>
        <w:spacing w:line="237" w:lineRule="auto"/>
        <w:ind w:left="42" w:right="84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114</wp:posOffset>
            </wp:positionV>
            <wp:extent cx="5216525" cy="733159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7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последствий родители могут быть привлечены к уголовной</w:t>
      </w:r>
      <w:r>
        <w:rPr>
          <w:spacing w:val="40"/>
        </w:rPr>
        <w:t> </w:t>
      </w:r>
      <w:r>
        <w:rPr/>
        <w:t>ответственности по статьям 125 УК РФ (Оставление в опасности), 109 УК РФ (Причинение смерти</w:t>
      </w:r>
      <w:r>
        <w:rPr>
          <w:spacing w:val="-9"/>
        </w:rPr>
        <w:t> </w:t>
      </w:r>
      <w:r>
        <w:rPr/>
        <w:t>пр</w:t>
      </w:r>
      <w:r>
        <w:rPr>
          <w:spacing w:val="-6"/>
        </w:rPr>
        <w:t> </w:t>
      </w:r>
      <w:r>
        <w:rPr/>
        <w:t>неосторожности),</w:t>
      </w:r>
      <w:r>
        <w:rPr>
          <w:spacing w:val="13"/>
        </w:rPr>
        <w:t> </w:t>
      </w:r>
      <w:r>
        <w:rPr/>
        <w:t>118 УК</w:t>
      </w:r>
      <w:r>
        <w:rPr>
          <w:spacing w:val="-12"/>
        </w:rPr>
        <w:t> </w:t>
      </w:r>
      <w:r>
        <w:rPr/>
        <w:t>РФ (Причинение</w:t>
      </w:r>
      <w:r>
        <w:rPr>
          <w:spacing w:val="-12"/>
        </w:rPr>
        <w:t> </w:t>
      </w:r>
      <w:r>
        <w:rPr/>
        <w:t>тяжкого</w:t>
      </w:r>
      <w:r>
        <w:rPr>
          <w:spacing w:val="-4"/>
        </w:rPr>
        <w:t> </w:t>
      </w:r>
      <w:r>
        <w:rPr/>
        <w:t>вреда</w:t>
      </w:r>
      <w:r>
        <w:rPr>
          <w:spacing w:val="-12"/>
        </w:rPr>
        <w:t> </w:t>
      </w:r>
      <w:r>
        <w:rPr/>
        <w:t>здоровью по неосторожности).</w:t>
      </w:r>
    </w:p>
    <w:sectPr>
      <w:type w:val="continuous"/>
      <w:pgSz w:w="8220" w:h="11550"/>
      <w:pgMar w:top="1100" w:bottom="280" w:left="1133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64" w:hanging="1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76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1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6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2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8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3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39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4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19"/>
      <w:szCs w:val="19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1286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2" w:hanging="17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2025-05-27T07:22:33Z</dcterms:created>
  <dcterms:modified xsi:type="dcterms:W3CDTF">2025-05-27T07:22:33Z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2025-05-27T00:00:00Z</vt:filetime>
  </property>
  <property fmtid="{D5CDD505-2E9C-101B-9397-08002B2CF9AE}" pid="5" name="Producer">
    <vt:lpwstr>ABBYY FineReader 14</vt:lpwstr>
  </property>
</Properties>
</file>